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568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86MS0021-01-2024-002233-39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Зайцевой Ксении Владимировны, </w:t>
      </w:r>
      <w:r>
        <w:rPr>
          <w:rStyle w:val="cat-UserDefined255153932grp-23rplc-10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уроженки </w:t>
      </w:r>
      <w:r>
        <w:rPr>
          <w:rStyle w:val="cat-UserDefined-481733226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Содружества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проживающей по адресу: </w:t>
      </w:r>
      <w:r>
        <w:rPr>
          <w:rStyle w:val="cat-UserDefined-579272625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серии </w:t>
      </w:r>
      <w:r>
        <w:rPr>
          <w:rStyle w:val="cat-UserDefined-1393870180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Зайцева К.В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Содружества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-579272625grp-2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подтверждается 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что подтверждается выпиской из ЕГРЮЛ, несвоевременно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декларацию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фактически декларация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предоставлена, в результате чего им нарушены требования п</w:t>
      </w:r>
      <w:r>
        <w:rPr>
          <w:rFonts w:ascii="Times New Roman" w:eastAsia="Times New Roman" w:hAnsi="Times New Roman" w:cs="Times New Roman"/>
          <w:sz w:val="26"/>
          <w:szCs w:val="26"/>
        </w:rPr>
        <w:t>. 7 ст. 431 Налогового кодекса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Зайцева К.В</w:t>
      </w:r>
      <w:r>
        <w:rPr>
          <w:rFonts w:ascii="Times New Roman" w:eastAsia="Times New Roman" w:hAnsi="Times New Roman" w:cs="Times New Roman"/>
          <w:sz w:val="26"/>
          <w:szCs w:val="26"/>
        </w:rPr>
        <w:t>. на рассмотрение дела об административном правонарушении не явилась, о времени и месте рассмотрения административного материала извещена надлежащим образом.</w:t>
      </w:r>
    </w:p>
    <w:p>
      <w:pPr>
        <w:widowControl w:val="0"/>
        <w:spacing w:before="0" w:after="0"/>
        <w:ind w:firstLine="5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25.1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исследовал материалы дела: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№ 86032</w:t>
      </w:r>
      <w:r>
        <w:rPr>
          <w:rFonts w:ascii="Times New Roman" w:eastAsia="Times New Roman" w:hAnsi="Times New Roman" w:cs="Times New Roman"/>
          <w:sz w:val="26"/>
          <w:szCs w:val="26"/>
        </w:rPr>
        <w:t>4102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4596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00001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№ 205;</w:t>
      </w:r>
    </w:p>
    <w:p>
      <w:pPr>
        <w:spacing w:before="0" w:after="0"/>
        <w:ind w:firstLine="53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списки почтовых отправлений;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ЕГРЮЛ от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следующему:</w:t>
      </w:r>
    </w:p>
    <w:p>
      <w:pPr>
        <w:widowControl w:val="0"/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6"/>
          <w:szCs w:val="26"/>
        </w:rPr>
        <w:t>лательщики,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физическим лицам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</w:rPr>
        <w:t>Зайцева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Содружества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Зайцеву Ксению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255153932grp-23rplc-10">
    <w:name w:val="cat-UserDefined255153932 grp-23 rplc-10"/>
    <w:basedOn w:val="DefaultParagraphFont"/>
  </w:style>
  <w:style w:type="character" w:customStyle="1" w:styleId="cat-UserDefined-481733226grp-25rplc-12">
    <w:name w:val="cat-UserDefined-481733226 grp-25 rplc-12"/>
    <w:basedOn w:val="DefaultParagraphFont"/>
  </w:style>
  <w:style w:type="character" w:customStyle="1" w:styleId="cat-UserDefined-579272625grp-26rplc-14">
    <w:name w:val="cat-UserDefined-579272625 grp-26 rplc-14"/>
    <w:basedOn w:val="DefaultParagraphFont"/>
  </w:style>
  <w:style w:type="character" w:customStyle="1" w:styleId="cat-UserDefined-1393870180grp-27rplc-17">
    <w:name w:val="cat-UserDefined-1393870180 grp-27 rplc-17"/>
    <w:basedOn w:val="DefaultParagraphFont"/>
  </w:style>
  <w:style w:type="character" w:customStyle="1" w:styleId="cat-UserDefined-579272625grp-26rplc-21">
    <w:name w:val="cat-UserDefined-579272625 grp-26 rplc-21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